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911" w:firstLineChars="595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河南广播电视台2019年第二季度节目创优评优优秀作品汇总表（广播）</w:t>
      </w:r>
    </w:p>
    <w:p>
      <w:pPr>
        <w:spacing w:line="600" w:lineRule="exact"/>
        <w:ind w:firstLine="1911" w:firstLineChars="595"/>
        <w:rPr>
          <w:rFonts w:hint="eastAsia" w:ascii="楷体" w:hAnsi="楷体" w:eastAsia="楷体" w:cs="楷体"/>
          <w:bCs/>
          <w:sz w:val="32"/>
          <w:szCs w:val="32"/>
        </w:rPr>
      </w:pPr>
    </w:p>
    <w:tbl>
      <w:tblPr>
        <w:tblStyle w:val="5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528"/>
        <w:gridCol w:w="2410"/>
        <w:gridCol w:w="25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59" w:type="dxa"/>
            <w:noWrap/>
          </w:tcPr>
          <w:p>
            <w:pPr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5528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作品题目</w:t>
            </w:r>
          </w:p>
        </w:tc>
        <w:tc>
          <w:tcPr>
            <w:tcW w:w="2410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主创人员</w:t>
            </w:r>
          </w:p>
        </w:tc>
        <w:tc>
          <w:tcPr>
            <w:tcW w:w="2551" w:type="dxa"/>
            <w:noWrap/>
          </w:tcPr>
          <w:p>
            <w:pPr>
              <w:ind w:firstLine="410" w:firstLineChars="146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报送单位及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播出栏目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节目类别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桐柏独臂村支书李健受到习近平总书记接见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安琪、宋相勋、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梁君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新闻广播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2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中国共产党的故事专题宣介会在兰考举行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温晓磊、张亦驰、王发艳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新闻广播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3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新时代农民科学家党永富喜获第二届中国生态文明奖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刘寅、王昊、</w:t>
            </w:r>
          </w:p>
          <w:p>
            <w:pPr>
              <w:spacing w:line="360" w:lineRule="exact"/>
              <w:ind w:firstLine="140" w:firstLineChars="5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徐红晓、王芳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ind w:firstLine="420" w:firstLineChars="15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农村广播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《创富路上》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4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河南首家网络妇联成立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王维红、牛丽华、王红、张倩绮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信息广播《事事关心》晚间版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5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“草地贪夜蛾”入侵我国，河南目前发现一例虫害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王发艳、梅娜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 xml:space="preserve">新闻广播 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《豫广新闻》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6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六万群众“解困” 我省黄河滩区迁建试点初步完成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朱圣宇、张海锋、罗栋巍、夏</w:t>
            </w:r>
            <w:r>
              <w:rPr>
                <w:rFonts w:hint="eastAsia" w:ascii="仿宋_GB2312" w:hAnsi="宋体" w:cs="宋体"/>
                <w:b w:val="0"/>
                <w:color w:val="000000"/>
                <w:sz w:val="28"/>
                <w:szCs w:val="28"/>
              </w:rPr>
              <w:t>凊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新闻广播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《豫广新闻》</w:t>
            </w:r>
          </w:p>
        </w:tc>
        <w:tc>
          <w:tcPr>
            <w:tcW w:w="1701" w:type="dxa"/>
            <w:noWrap/>
          </w:tcPr>
          <w:p>
            <w:pPr>
              <w:ind w:firstLine="280" w:firstLineChars="100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7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小伙高速逼停大巴车 警方千里来感谢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晁兮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交通广播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《一路听天下》《超级新闻场》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8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茹振钢家庭获全国“最美家庭”称号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牛丽华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、张倩绮、柳漫漫、许业彤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ind w:firstLine="420" w:firstLineChars="15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信息广播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《事事关心》（晚间版）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9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郑州地铁5号线开通运营 百姓生活方便又多彩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李芳、 朱浩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交通广播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《一路听天下》</w:t>
            </w:r>
          </w:p>
        </w:tc>
        <w:tc>
          <w:tcPr>
            <w:tcW w:w="1701" w:type="dxa"/>
            <w:noWrap/>
          </w:tcPr>
          <w:p>
            <w:pPr>
              <w:ind w:firstLine="280" w:firstLineChars="100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垃圾分类，让生活更美好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马同五、王艺枫、谷艳敏、张颖凡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新闻广播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连续及系列报道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11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乡村振兴基层行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 xml:space="preserve"> 姚居清、朱圣宇、  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刘长源、辛鹏、</w:t>
            </w:r>
          </w:p>
          <w:p>
            <w:pPr>
              <w:spacing w:line="360" w:lineRule="exact"/>
              <w:ind w:firstLine="140" w:firstLineChars="5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王淑君、彭可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新闻广播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《河南新闻》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连续及系列报道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12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环保要守住数字，更要守住初心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ind w:firstLine="140" w:firstLineChars="5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卢慎勇、刘寅、</w:t>
            </w:r>
          </w:p>
          <w:p>
            <w:pPr>
              <w:spacing w:line="360" w:lineRule="exact"/>
              <w:ind w:firstLine="140" w:firstLineChars="5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王昊、徐红晓、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耿秀娟 、王占宏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ind w:firstLine="280" w:firstLineChars="10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农村广播</w:t>
            </w:r>
          </w:p>
          <w:p>
            <w:pPr>
              <w:spacing w:line="360" w:lineRule="exact"/>
              <w:ind w:firstLine="140" w:firstLineChars="5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《绿色田园》</w:t>
            </w:r>
          </w:p>
        </w:tc>
        <w:tc>
          <w:tcPr>
            <w:tcW w:w="1701" w:type="dxa"/>
            <w:noWrap/>
          </w:tcPr>
          <w:p>
            <w:pPr>
              <w:ind w:firstLine="280" w:firstLineChars="100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13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驻华大使到“我”家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牛丽华、王昊、许</w:t>
            </w:r>
          </w:p>
          <w:p>
            <w:pPr>
              <w:spacing w:line="360" w:lineRule="exact"/>
              <w:jc w:val="both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业彤、柳漫漫、张倩绮、殷清卉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信息广播</w:t>
            </w:r>
          </w:p>
          <w:p>
            <w:pPr>
              <w:spacing w:line="360" w:lineRule="exact"/>
              <w:ind w:firstLine="140" w:firstLineChars="5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《新月亮船》</w:t>
            </w:r>
          </w:p>
        </w:tc>
        <w:tc>
          <w:tcPr>
            <w:tcW w:w="1701" w:type="dxa"/>
            <w:noWrap/>
          </w:tcPr>
          <w:p>
            <w:pPr>
              <w:ind w:firstLine="140" w:firstLineChars="50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14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小厕所 大民生——聊聊古代厕所那些事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郑雷、杨柳青、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曹滢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ind w:firstLine="420" w:firstLineChars="15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农村广播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《秀才老雷》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社教专题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15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一场别开生面的研学之行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宋贤伟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信息广播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《最美发现》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社教专题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16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宁宁时间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党爱莉、张宁宁、郭亚楠、张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  <w:lang w:eastAsia="zh-CN"/>
              </w:rPr>
              <w:t>颍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辉、张蕾、陈松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新闻广播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《宁宁时间》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优秀栏目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17</w:t>
            </w:r>
          </w:p>
        </w:tc>
        <w:tc>
          <w:tcPr>
            <w:tcW w:w="5528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有三个外号的书记原玉荣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牛丽华、王昊、许业彤、张倩绮、柳漫漫、刘菲</w:t>
            </w:r>
          </w:p>
        </w:tc>
        <w:tc>
          <w:tcPr>
            <w:tcW w:w="2551" w:type="dxa"/>
            <w:noWrap/>
          </w:tcPr>
          <w:p>
            <w:pPr>
              <w:spacing w:line="360" w:lineRule="exact"/>
              <w:ind w:firstLine="420" w:firstLineChars="15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信息广播</w:t>
            </w:r>
          </w:p>
          <w:p>
            <w:pPr>
              <w:spacing w:line="360" w:lineRule="exact"/>
              <w:ind w:firstLine="140" w:firstLineChars="50"/>
              <w:rPr>
                <w:rFonts w:ascii="仿宋_GB2312" w:hAnsi="宋体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8"/>
                <w:szCs w:val="28"/>
              </w:rPr>
              <w:t>《新月亮船》</w:t>
            </w:r>
          </w:p>
        </w:tc>
        <w:tc>
          <w:tcPr>
            <w:tcW w:w="1701" w:type="dxa"/>
            <w:noWrap/>
          </w:tcPr>
          <w:p>
            <w:pPr>
              <w:ind w:firstLine="140" w:firstLineChars="50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新闻访谈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6840" w:h="11907" w:orient="landscape"/>
      <w:pgMar w:top="851" w:right="1134" w:bottom="851" w:left="1134" w:header="720" w:footer="0" w:gutter="0"/>
      <w:pgNumType w:start="1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B7830"/>
    <w:rsid w:val="400864EC"/>
    <w:rsid w:val="488452BB"/>
    <w:rsid w:val="4D3A6E6D"/>
    <w:rsid w:val="5861442E"/>
    <w:rsid w:val="69142EE2"/>
    <w:rsid w:val="701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Theme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2019-09-06T05:26:00Z</dcterms:created>
  <dc:creator>Administrator</dc:creator>
  <cp:lastModifiedBy>Administrator</cp:lastModifiedBy>
  <dcterms:modified xsi:type="dcterms:W3CDTF">2019-09-06T05:32:35Z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